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A97E" w14:textId="14DD6E56" w:rsidR="00D16FAB" w:rsidRDefault="00D16FAB" w:rsidP="00D16FAB">
      <w:pPr>
        <w:jc w:val="center"/>
      </w:pPr>
      <w:bookmarkStart w:id="0" w:name="_Hlk122146604"/>
      <w:r>
        <w:rPr>
          <w:noProof/>
        </w:rPr>
        <w:drawing>
          <wp:inline distT="0" distB="0" distL="0" distR="0" wp14:anchorId="56EBD7EE" wp14:editId="4D7B78FD">
            <wp:extent cx="1057275" cy="962025"/>
            <wp:effectExtent l="0" t="0" r="9525" b="9525"/>
            <wp:docPr id="1" name="Obraz 1" descr="Obraz zawierający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BE0D0E" w14:textId="77777777" w:rsidR="00D16FAB" w:rsidRDefault="00D16FAB" w:rsidP="00D16FAB"/>
    <w:p w14:paraId="7407BA75" w14:textId="6018B648" w:rsidR="00D16FAB" w:rsidRPr="004C4ED0" w:rsidRDefault="00D16FAB" w:rsidP="00D16FAB">
      <w:pPr>
        <w:jc w:val="center"/>
        <w:rPr>
          <w:b/>
          <w:bCs/>
          <w:sz w:val="28"/>
          <w:szCs w:val="28"/>
        </w:rPr>
      </w:pPr>
      <w:r w:rsidRPr="004C4ED0">
        <w:rPr>
          <w:b/>
          <w:bCs/>
          <w:sz w:val="28"/>
          <w:szCs w:val="28"/>
        </w:rPr>
        <w:t>ZAGADNIENIA NA EGZAMIN DYPLOMOWY</w:t>
      </w:r>
    </w:p>
    <w:p w14:paraId="67891BC1" w14:textId="03FFB014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Kierunek: ZARZĄDZANIE I STOPNIA</w:t>
      </w:r>
    </w:p>
    <w:p w14:paraId="78C88B8C" w14:textId="58FFC87A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 xml:space="preserve">Specjalność: </w:t>
      </w:r>
      <w:r w:rsidR="00E144FC">
        <w:rPr>
          <w:b/>
          <w:bCs/>
        </w:rPr>
        <w:t xml:space="preserve">Rachunkowość i controlling </w:t>
      </w:r>
    </w:p>
    <w:p w14:paraId="11FAA1B1" w14:textId="77777777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Profil: praktyczny</w:t>
      </w:r>
    </w:p>
    <w:p w14:paraId="5719D053" w14:textId="77777777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Tryb: studia stacjonarne i niestacjonarne</w:t>
      </w:r>
    </w:p>
    <w:p w14:paraId="157B6B1B" w14:textId="1ACEC8C9" w:rsidR="00E401D1" w:rsidRDefault="00E401D1" w:rsidP="00C439D6">
      <w:pPr>
        <w:spacing w:line="360" w:lineRule="auto"/>
      </w:pPr>
    </w:p>
    <w:p w14:paraId="745FF00F" w14:textId="69FC1710" w:rsidR="00E144FC" w:rsidRPr="00E144FC" w:rsidRDefault="00E144FC" w:rsidP="00E144F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Pr="00E144FC">
        <w:rPr>
          <w:rFonts w:cstheme="minorHAnsi"/>
        </w:rPr>
        <w:t>Bilans majątkowy i jego wartości poznawcze.</w:t>
      </w:r>
    </w:p>
    <w:p w14:paraId="1F895D26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2. Rachunek zysków i strat oraz jego segmenty.</w:t>
      </w:r>
    </w:p>
    <w:p w14:paraId="73C72B48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3. Rachunek przepływów pieniężnych i jego przeznaczenie.</w:t>
      </w:r>
    </w:p>
    <w:p w14:paraId="3AD45700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4. Krótka charakterystyka rachunku kosztów pełnych i zmiennych.</w:t>
      </w:r>
    </w:p>
    <w:p w14:paraId="7F1A7FED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5. Istota i specyfika rachunkowości budżetowej.</w:t>
      </w:r>
    </w:p>
    <w:p w14:paraId="36AA9AA3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6. Księgi rachunkowe i ich klasyfikacja.</w:t>
      </w:r>
    </w:p>
    <w:p w14:paraId="4652998D" w14:textId="30DE7FBD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7. Podstawowe różnice i podobieństwa między rachunkowością zarządczą</w:t>
      </w:r>
      <w:r>
        <w:rPr>
          <w:rFonts w:cstheme="minorHAnsi"/>
        </w:rPr>
        <w:t xml:space="preserve"> </w:t>
      </w:r>
      <w:r w:rsidRPr="00E144FC">
        <w:rPr>
          <w:rFonts w:cstheme="minorHAnsi"/>
        </w:rPr>
        <w:t>a finansową.</w:t>
      </w:r>
    </w:p>
    <w:p w14:paraId="69D9899E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8. Definiowanie rachunkowości w ujęciu tradycyjnym i nowoczesnym.</w:t>
      </w:r>
    </w:p>
    <w:p w14:paraId="5981529B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9. Klasyfikacja kosztów dla celów sprawozdawczych i zarządczych.</w:t>
      </w:r>
    </w:p>
    <w:p w14:paraId="514AE6D7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10. Klasyfikacja kosztów dla celów decyzyjnych.</w:t>
      </w:r>
    </w:p>
    <w:p w14:paraId="41869A7A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11. Charakterystyka podstawowych instrumentów wykorzystywanych w controllingu.</w:t>
      </w:r>
    </w:p>
    <w:p w14:paraId="63E10206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12. Zakres i elementy sprawozdania finansowego przedsiębiorstwa.</w:t>
      </w:r>
    </w:p>
    <w:p w14:paraId="4A1799DD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13. Definiowanie controllingu w literaturze polskiej i obcej.</w:t>
      </w:r>
    </w:p>
    <w:p w14:paraId="06768C87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14. Istota wstępnej analizy bilansu i rachunku wyników.</w:t>
      </w:r>
    </w:p>
    <w:p w14:paraId="0CF9D756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15. Klasyfikacja i krótka charakterystyka wskaźników dla celów analizy finansowej.</w:t>
      </w:r>
    </w:p>
    <w:p w14:paraId="67C6ABDF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16. Znaczenie struktury majątku i kapitału dla działalności przedsiębiorstwa.</w:t>
      </w:r>
    </w:p>
    <w:p w14:paraId="4BBC7B9A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17. Etapy budżetowania w controllingu.</w:t>
      </w:r>
    </w:p>
    <w:p w14:paraId="18DEAAE0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18. Metody wyceny w rachunkowości – krótka charakterystyka.</w:t>
      </w:r>
    </w:p>
    <w:p w14:paraId="314E0461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19. Charakterystyka budżetów operacyjnych i finansowych w procesie budżetowania.</w:t>
      </w:r>
    </w:p>
    <w:p w14:paraId="190ACF23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20. Zasady rachunkowości i ich krótka charakterystyka.</w:t>
      </w:r>
    </w:p>
    <w:p w14:paraId="4EB939A5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21. Krótka charakterystyka nowoczesnych systemów rachunku kosztów.</w:t>
      </w:r>
    </w:p>
    <w:p w14:paraId="32E5572B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22. Warianty ustalania wyniku finansowego – podobieństwa i różnice.</w:t>
      </w:r>
    </w:p>
    <w:p w14:paraId="234DD980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lastRenderedPageBreak/>
        <w:t>23. Charakterystyka metod kalkulacji kosztów.</w:t>
      </w:r>
    </w:p>
    <w:p w14:paraId="7C9DC4E9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24. Zakres sprawozdań sporządzanych w rachunkowości budżetowej.</w:t>
      </w:r>
    </w:p>
    <w:p w14:paraId="4B980E70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25. Rachunek kosztów działań (ABC) i jego charakterystyka.</w:t>
      </w:r>
    </w:p>
    <w:p w14:paraId="236EB8D4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26. Analiza sprawozdań finansowych i jej specyfika.</w:t>
      </w:r>
    </w:p>
    <w:p w14:paraId="69B56432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27. Płynność finansowa i metody jej pomiaru.</w:t>
      </w:r>
    </w:p>
    <w:p w14:paraId="6ED1C16E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28. Zakładowy plan kont i jego charakterystyka.</w:t>
      </w:r>
    </w:p>
    <w:p w14:paraId="7FF68F0B" w14:textId="77777777" w:rsidR="00E144FC" w:rsidRPr="00E144FC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29. Uproszczone formy rachunkowości (dla celów podatkowych).</w:t>
      </w:r>
    </w:p>
    <w:p w14:paraId="09F98EA8" w14:textId="30DAA364" w:rsidR="00D16FAB" w:rsidRPr="00CD2D7E" w:rsidRDefault="00E144FC" w:rsidP="00E144FC">
      <w:pPr>
        <w:spacing w:after="0" w:line="360" w:lineRule="auto"/>
        <w:rPr>
          <w:rFonts w:cstheme="minorHAnsi"/>
        </w:rPr>
      </w:pPr>
      <w:r w:rsidRPr="00E144FC">
        <w:rPr>
          <w:rFonts w:cstheme="minorHAnsi"/>
        </w:rPr>
        <w:t>30. Podstawy prawne prowadzenia rachunkowości w Polsce.</w:t>
      </w:r>
    </w:p>
    <w:sectPr w:rsidR="00D16FAB" w:rsidRPr="00CD2D7E" w:rsidSect="00922632">
      <w:pgSz w:w="11906" w:h="16838"/>
      <w:pgMar w:top="1276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75E8"/>
    <w:multiLevelType w:val="multilevel"/>
    <w:tmpl w:val="358E14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5530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7"/>
    <w:rsid w:val="004C4ED0"/>
    <w:rsid w:val="00922632"/>
    <w:rsid w:val="009A2A7C"/>
    <w:rsid w:val="00C439D6"/>
    <w:rsid w:val="00C83DB7"/>
    <w:rsid w:val="00CA5BFF"/>
    <w:rsid w:val="00CD2D7E"/>
    <w:rsid w:val="00D16FAB"/>
    <w:rsid w:val="00E144FC"/>
    <w:rsid w:val="00E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C2EC"/>
  <w15:chartTrackingRefBased/>
  <w15:docId w15:val="{983F13BA-A153-4EE6-95C4-79D6790C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439D6"/>
  </w:style>
  <w:style w:type="paragraph" w:customStyle="1" w:styleId="Textbody">
    <w:name w:val="Text body"/>
    <w:basedOn w:val="Normalny"/>
    <w:rsid w:val="00CD2D7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260C-26DB-4F07-A5CF-FAAC685E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12</cp:revision>
  <dcterms:created xsi:type="dcterms:W3CDTF">2023-03-20T11:55:00Z</dcterms:created>
  <dcterms:modified xsi:type="dcterms:W3CDTF">2024-02-08T10:58:00Z</dcterms:modified>
</cp:coreProperties>
</file>